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DF4D76" w:rsidRPr="004A0C00" w14:paraId="5AB43EB0" w14:textId="77777777" w:rsidTr="000F5031">
        <w:trPr>
          <w:trHeight w:val="13740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028E" w14:textId="77777777" w:rsidR="00DF4D76" w:rsidRPr="004A0C00" w:rsidRDefault="00DF4D76">
            <w:pPr>
              <w:spacing w:after="138" w:line="240" w:lineRule="auto"/>
              <w:rPr>
                <w:rFonts w:ascii="Calibri Light" w:eastAsia="Times New Roman" w:hAnsi="Calibri Light" w:cs="Times New Roman"/>
                <w:b/>
                <w:bCs/>
                <w:caps/>
                <w:spacing w:val="14"/>
                <w:rtl/>
                <w:lang w:eastAsia="fr-FR" w:bidi="ar-MA"/>
              </w:rPr>
            </w:pPr>
          </w:p>
          <w:p w14:paraId="22EFC7CC" w14:textId="42B6F012" w:rsidR="00DF4D76" w:rsidRPr="004A0C00" w:rsidRDefault="00455052" w:rsidP="001165C2">
            <w:pPr>
              <w:pStyle w:val="En-tte"/>
              <w:jc w:val="center"/>
              <w:rPr>
                <w:sz w:val="22"/>
                <w:szCs w:val="22"/>
              </w:rPr>
            </w:pPr>
            <w:r w:rsidRPr="004A0C00">
              <w:rPr>
                <w:b/>
                <w:bCs/>
                <w:sz w:val="22"/>
                <w:szCs w:val="22"/>
                <w:lang w:bidi="ar-MA"/>
              </w:rPr>
              <w:t>Royaume du Maroc</w:t>
            </w:r>
          </w:p>
          <w:p w14:paraId="63D09827" w14:textId="48DFFB4D" w:rsidR="00DF4D76" w:rsidRDefault="00455052">
            <w:pPr>
              <w:spacing w:after="138" w:line="240" w:lineRule="auto"/>
              <w:jc w:val="center"/>
            </w:pPr>
            <w:r w:rsidRPr="004A0C00">
              <w:rPr>
                <w:rFonts w:ascii="Calibri Light" w:eastAsia="Times New Roman" w:hAnsi="Calibri Light" w:cs="Times New Roman"/>
                <w:b/>
                <w:bCs/>
                <w:caps/>
                <w:noProof/>
                <w:spacing w:val="14"/>
                <w:lang w:eastAsia="fr-FR"/>
              </w:rPr>
              <w:drawing>
                <wp:inline distT="0" distB="0" distL="0" distR="0" wp14:anchorId="44419394" wp14:editId="157E8B65">
                  <wp:extent cx="1828800" cy="742950"/>
                  <wp:effectExtent l="0" t="0" r="0" b="0"/>
                  <wp:docPr id="1" name="Image 1" descr="C:\Users\s.elidrissi.DOMAINE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157" cy="74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06979A" w14:textId="50456F1F" w:rsidR="00DF4D76" w:rsidRDefault="00455052" w:rsidP="00EC7591">
            <w:pPr>
              <w:spacing w:before="240" w:after="138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4A0C00">
              <w:rPr>
                <w:rFonts w:ascii="Times New Roman" w:eastAsia="Times New Roman" w:hAnsi="Times New Roman" w:cs="Times New Roman"/>
                <w:b/>
                <w:bCs/>
                <w:caps/>
                <w:spacing w:val="14"/>
                <w:lang w:eastAsia="fr-FR"/>
              </w:rPr>
              <w:t>AVIS D’APPEL D’OFFREs OUVERT SUR OFFRE DE PRIX N°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D40540">
              <w:rPr>
                <w:rFonts w:ascii="Times New Roman" w:eastAsia="Times New Roman" w:hAnsi="Times New Roman" w:cs="Times New Roman"/>
                <w:b/>
                <w:lang w:eastAsia="fr-FR"/>
              </w:rPr>
              <w:t>0</w:t>
            </w:r>
            <w:r w:rsidR="00EC7591">
              <w:rPr>
                <w:rFonts w:ascii="Times New Roman" w:eastAsia="Times New Roman" w:hAnsi="Times New Roman" w:cs="Times New Roman"/>
                <w:b/>
                <w:lang w:eastAsia="fr-FR"/>
              </w:rPr>
              <w:t>8</w:t>
            </w:r>
            <w:r w:rsidR="00D40540">
              <w:rPr>
                <w:rFonts w:ascii="Times New Roman" w:eastAsia="Times New Roman" w:hAnsi="Times New Roman" w:cs="Times New Roman"/>
                <w:b/>
                <w:lang w:eastAsia="fr-FR"/>
              </w:rPr>
              <w:t>/</w:t>
            </w:r>
            <w:r w:rsidRPr="004A0C00">
              <w:rPr>
                <w:rFonts w:ascii="Times New Roman" w:eastAsia="Times New Roman" w:hAnsi="Times New Roman" w:cs="Times New Roman"/>
                <w:b/>
                <w:lang w:eastAsia="fr-FR"/>
              </w:rPr>
              <w:t>20</w:t>
            </w:r>
            <w:r w:rsidR="00D40540">
              <w:rPr>
                <w:rFonts w:ascii="Times New Roman" w:eastAsia="Times New Roman" w:hAnsi="Times New Roman" w:cs="Times New Roman"/>
                <w:b/>
                <w:lang w:eastAsia="fr-FR"/>
              </w:rPr>
              <w:t>2</w:t>
            </w:r>
            <w:r w:rsidR="00EC7591">
              <w:rPr>
                <w:rFonts w:ascii="Times New Roman" w:eastAsia="Times New Roman" w:hAnsi="Times New Roman" w:cs="Times New Roman"/>
                <w:b/>
                <w:lang w:eastAsia="fr-FR"/>
              </w:rPr>
              <w:t>3</w:t>
            </w:r>
            <w:r w:rsidRPr="004A0C00">
              <w:rPr>
                <w:rFonts w:ascii="Times New Roman" w:eastAsia="Times New Roman" w:hAnsi="Times New Roman" w:cs="Times New Roman"/>
                <w:b/>
                <w:lang w:eastAsia="fr-FR"/>
              </w:rPr>
              <w:t>/CNDH</w:t>
            </w:r>
          </w:p>
          <w:p w14:paraId="21C015B8" w14:textId="77777777" w:rsidR="00A46639" w:rsidRPr="000A499B" w:rsidRDefault="00A46639" w:rsidP="00A46639">
            <w:pPr>
              <w:spacing w:after="138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fr-FR"/>
              </w:rPr>
              <w:t>séance publique</w:t>
            </w:r>
          </w:p>
          <w:p w14:paraId="12FBAB81" w14:textId="616E8C5C" w:rsidR="00DF4D76" w:rsidRPr="00EC7591" w:rsidRDefault="00455052" w:rsidP="00BE20C9">
            <w:pPr>
              <w:spacing w:before="240" w:after="0" w:line="3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BA0B9A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</w:t>
            </w:r>
            <w:r w:rsidR="00085EA5" w:rsidRPr="00BA0B9A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e </w:t>
            </w:r>
            <w:r w:rsidR="00BE20C9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Vendredi 8 Septembre</w:t>
            </w:r>
            <w:r w:rsidR="00BB1E1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2023</w:t>
            </w:r>
            <w:r w:rsidR="00085EA5" w:rsidRPr="00BA0B9A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</w:t>
            </w:r>
            <w:r w:rsidRPr="00BA0B9A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  <w:r w:rsidR="00BE20C9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</w:t>
            </w:r>
            <w:r w:rsidR="00085EA5" w:rsidRPr="00BA0B9A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heures,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 il sera procédé dans les bureaux du siège du Conseil national des droits de l’Homme (CNDH), sis Parcelle 22, boulevard Riad, salle de réunion 1</w:t>
            </w:r>
            <w:r w:rsidRPr="004A0C00">
              <w:rPr>
                <w:rFonts w:ascii="Times New Roman" w:eastAsia="Times New Roman" w:hAnsi="Times New Roman" w:cs="Times New Roman"/>
                <w:vertAlign w:val="superscript"/>
                <w:lang w:eastAsia="fr-FR"/>
              </w:rPr>
              <w:t>er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 étage - Hay Riad -Rabat à l’ouverture des plis relatifs à l’appel d’offres ouvert sur offres de prix n°0</w:t>
            </w:r>
            <w:r w:rsidR="00EC7591">
              <w:rPr>
                <w:rFonts w:ascii="Times New Roman" w:eastAsia="Times New Roman" w:hAnsi="Times New Roman" w:cs="Times New Roman"/>
                <w:lang w:eastAsia="fr-FR"/>
              </w:rPr>
              <w:t>8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>/202</w:t>
            </w:r>
            <w:r w:rsidR="00EC7591">
              <w:rPr>
                <w:rFonts w:ascii="Times New Roman" w:eastAsia="Times New Roman" w:hAnsi="Times New Roman" w:cs="Times New Roman"/>
                <w:lang w:eastAsia="fr-FR"/>
              </w:rPr>
              <w:t>3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>/CNDH ayant pour objet </w:t>
            </w:r>
            <w:r w:rsidR="00055290" w:rsidRPr="004A0C00">
              <w:rPr>
                <w:rFonts w:ascii="Times New Roman" w:eastAsia="Times New Roman" w:hAnsi="Times New Roman" w:cs="Times New Roman"/>
                <w:lang w:eastAsia="fr-FR"/>
              </w:rPr>
              <w:t>:</w:t>
            </w:r>
            <w:bookmarkStart w:id="0" w:name="_Hlk30670137"/>
            <w:bookmarkStart w:id="1" w:name="_Hlk30670138"/>
            <w:bookmarkStart w:id="2" w:name="_Hlk31040141"/>
            <w:r w:rsidR="00055290"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bookmarkEnd w:id="0"/>
            <w:bookmarkEnd w:id="1"/>
            <w:r w:rsidR="00EC7591" w:rsidRPr="00370022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</w:t>
            </w:r>
            <w:r w:rsidR="00EC7591" w:rsidRPr="00EC759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</w:t>
            </w:r>
            <w:r w:rsidR="00EC7591" w:rsidRPr="00EC7591">
              <w:rPr>
                <w:rFonts w:ascii="Times New Roman" w:eastAsia="Times New Roman" w:hAnsi="Times New Roman" w:cs="Times New Roman"/>
                <w:b/>
                <w:bCs/>
              </w:rPr>
              <w:t>hat de matériel et logiciel informatique pour le compte du Conseil national des droits de l’Homme</w:t>
            </w:r>
            <w:r w:rsidR="00055290" w:rsidRPr="00EC759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.</w:t>
            </w:r>
            <w:r w:rsidR="001E4F9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</w:t>
            </w:r>
          </w:p>
          <w:p w14:paraId="5BEF3D4B" w14:textId="77777777" w:rsidR="00DF4D76" w:rsidRPr="00DA39CF" w:rsidRDefault="00DF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  <w:p w14:paraId="040F4064" w14:textId="6DEFBB91" w:rsidR="00DF4D76" w:rsidRDefault="00455052" w:rsidP="00055290">
            <w:pPr>
              <w:spacing w:after="0" w:line="240" w:lineRule="auto"/>
              <w:jc w:val="both"/>
              <w:rPr>
                <w:rStyle w:val="Lienhypertexte"/>
                <w:rFonts w:ascii="Times New Roman" w:eastAsia="Times New Roman" w:hAnsi="Times New Roman" w:cs="Times New Roman"/>
                <w:b/>
                <w:bCs/>
                <w:rtl/>
                <w:lang w:eastAsia="fr-FR"/>
              </w:rPr>
            </w:pPr>
            <w:r w:rsidRPr="004A0C0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</w:t>
            </w:r>
            <w:bookmarkEnd w:id="2"/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>Le dossier d’appel d’offre peut être retiré</w:t>
            </w:r>
            <w:r w:rsidRPr="004A0C00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 xml:space="preserve"> 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au siège du CNDH </w:t>
            </w:r>
            <w:r w:rsidR="00055290">
              <w:rPr>
                <w:rFonts w:ascii="Times New Roman" w:eastAsia="Times New Roman" w:hAnsi="Times New Roman" w:cs="Times New Roman"/>
                <w:lang w:eastAsia="fr-FR"/>
              </w:rPr>
              <w:t>–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055290">
              <w:rPr>
                <w:rFonts w:ascii="Times New Roman" w:eastAsia="Times New Roman" w:hAnsi="Times New Roman" w:cs="Times New Roman"/>
                <w:lang w:eastAsia="fr-FR"/>
              </w:rPr>
              <w:t xml:space="preserve">Division 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marchés - ou il peut également être téléchargé à partir du portail des marchés de l’Etat : </w:t>
            </w:r>
            <w:r w:rsidRPr="004A0C00">
              <w:rPr>
                <w:rStyle w:val="Lienhypertexte"/>
                <w:rFonts w:ascii="Times New Roman" w:eastAsia="Times New Roman" w:hAnsi="Times New Roman" w:cs="Times New Roman"/>
                <w:b/>
                <w:bCs/>
                <w:lang w:eastAsia="fr-FR"/>
              </w:rPr>
              <w:t>www.marchespublics.gov.ma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 ou du site du CNDH : </w:t>
            </w:r>
            <w:hyperlink r:id="rId8" w:history="1">
              <w:r w:rsidRPr="004A0C00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lang w:eastAsia="fr-FR"/>
                </w:rPr>
                <w:t>www.cndh.org.ma</w:t>
              </w:r>
            </w:hyperlink>
          </w:p>
          <w:p w14:paraId="018BF93A" w14:textId="77777777" w:rsidR="00C5349B" w:rsidRPr="004A0C00" w:rsidRDefault="00C5349B">
            <w:pPr>
              <w:spacing w:after="0" w:line="240" w:lineRule="auto"/>
              <w:jc w:val="both"/>
            </w:pPr>
          </w:p>
          <w:p w14:paraId="54FEE69B" w14:textId="5801A8C0" w:rsidR="001E0987" w:rsidRDefault="001E0987" w:rsidP="009133EC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Le montant du 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cautionnement provisoire est fixé à la somme de </w:t>
            </w:r>
            <w:r w:rsidR="00EC759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</w:t>
            </w:r>
            <w:r w:rsidR="009133E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ouze</w:t>
            </w:r>
            <w:r w:rsidR="00EC7591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</w:t>
            </w:r>
            <w:r w:rsidR="00FA178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mille</w:t>
            </w:r>
            <w:r w:rsidR="009133E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six cent</w:t>
            </w:r>
            <w:r w:rsidR="00FA178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</w:t>
            </w:r>
            <w:r w:rsidRPr="005B3C87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dirhams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(</w:t>
            </w:r>
            <w:r w:rsidR="00A555FC">
              <w:rPr>
                <w:rFonts w:ascii="Times New Roman" w:eastAsia="Times New Roman" w:hAnsi="Times New Roman" w:cs="Times New Roman" w:hint="cs"/>
                <w:b/>
                <w:bCs/>
                <w:rtl/>
                <w:lang w:eastAsia="fr-FR"/>
              </w:rPr>
              <w:t>1</w:t>
            </w:r>
            <w:r w:rsidR="009133E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2</w:t>
            </w:r>
            <w:r w:rsidR="00FA178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</w:t>
            </w:r>
            <w:r w:rsidR="009133E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6</w:t>
            </w:r>
            <w:r w:rsidR="00FA178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00</w:t>
            </w:r>
            <w:r w:rsidRPr="005B3C87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,00 </w:t>
            </w:r>
            <w:r w:rsidR="0004346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</w:t>
            </w:r>
            <w:r w:rsidRPr="005B3C87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hs).</w:t>
            </w:r>
          </w:p>
          <w:p w14:paraId="3FA1C3B6" w14:textId="0A0E2689" w:rsidR="00DF4D76" w:rsidRDefault="00455052" w:rsidP="00043465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L’estimation des coûts </w:t>
            </w:r>
            <w:r w:rsidR="001E0987">
              <w:rPr>
                <w:rFonts w:ascii="Times New Roman" w:eastAsia="Times New Roman" w:hAnsi="Times New Roman" w:cs="Times New Roman"/>
                <w:lang w:eastAsia="fr-FR"/>
              </w:rPr>
              <w:t xml:space="preserve">des prestations 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>est fixé</w:t>
            </w:r>
            <w:r w:rsidR="001E0987">
              <w:rPr>
                <w:rFonts w:ascii="Times New Roman" w:eastAsia="Times New Roman" w:hAnsi="Times New Roman" w:cs="Times New Roman"/>
                <w:lang w:eastAsia="fr-FR"/>
              </w:rPr>
              <w:t>e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 à la somme </w:t>
            </w:r>
            <w:r w:rsidR="00FA178D" w:rsidRPr="00FF640D">
              <w:rPr>
                <w:rFonts w:ascii="Times New Roman" w:eastAsia="Times New Roman" w:hAnsi="Times New Roman" w:cs="Times New Roman"/>
                <w:lang w:eastAsia="fr-FR"/>
              </w:rPr>
              <w:t>d</w:t>
            </w:r>
            <w:r w:rsidR="00FF640D" w:rsidRPr="00FF640D">
              <w:rPr>
                <w:rFonts w:ascii="Times New Roman" w:eastAsia="Times New Roman" w:hAnsi="Times New Roman" w:cs="Times New Roman"/>
                <w:lang w:eastAsia="fr-FR"/>
              </w:rPr>
              <w:t>e :</w:t>
            </w:r>
            <w:r w:rsidR="00FF640D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</w:t>
            </w:r>
            <w:r w:rsidR="00080D6B" w:rsidRPr="00C27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 million deux cent soixante-cinq mille huit cent quatre-vingt</w:t>
            </w:r>
            <w:r w:rsidR="00281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7591" w:rsidRPr="00EC7591">
              <w:rPr>
                <w:rFonts w:ascii="Times New Roman" w:hAnsi="Times New Roman" w:cs="Times New Roman"/>
                <w:b/>
                <w:bCs/>
              </w:rPr>
              <w:t>Dirhams Toutes Taxes Comprises</w:t>
            </w:r>
            <w:r w:rsidR="001E0987" w:rsidRPr="00EC75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 w:bidi="ar-MA"/>
              </w:rPr>
              <w:t xml:space="preserve"> </w:t>
            </w:r>
            <w:r w:rsidR="00AB43C8" w:rsidRPr="004A0C00">
              <w:rPr>
                <w:rFonts w:ascii="Times New Roman" w:eastAsia="Times New Roman" w:hAnsi="Times New Roman" w:cs="Times New Roman"/>
                <w:lang w:eastAsia="fr-FR"/>
              </w:rPr>
              <w:t>(</w:t>
            </w:r>
            <w:r w:rsidR="00080D6B" w:rsidRPr="00080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1 265 880,00</w:t>
            </w:r>
            <w:r w:rsidR="00080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B43C8" w:rsidRPr="00080D6B">
              <w:rPr>
                <w:rFonts w:ascii="Times New Roman" w:eastAsia="Times New Roman" w:hAnsi="Times New Roman" w:cs="Times New Roman"/>
                <w:b/>
                <w:bCs/>
                <w:lang w:eastAsia="fr-FR" w:bidi="ar-MA"/>
              </w:rPr>
              <w:t>D</w:t>
            </w:r>
            <w:r w:rsidR="00043465" w:rsidRPr="00080D6B">
              <w:rPr>
                <w:rFonts w:ascii="Times New Roman" w:eastAsia="Times New Roman" w:hAnsi="Times New Roman" w:cs="Times New Roman"/>
                <w:b/>
                <w:bCs/>
                <w:lang w:eastAsia="fr-FR" w:bidi="ar-MA"/>
              </w:rPr>
              <w:t>h</w:t>
            </w:r>
            <w:r w:rsidR="00AB43C8" w:rsidRPr="00080D6B">
              <w:rPr>
                <w:rFonts w:ascii="Times New Roman" w:eastAsia="Times New Roman" w:hAnsi="Times New Roman" w:cs="Times New Roman"/>
                <w:b/>
                <w:bCs/>
                <w:lang w:eastAsia="fr-FR" w:bidi="ar-MA"/>
              </w:rPr>
              <w:t>s</w:t>
            </w:r>
            <w:r w:rsidRPr="00080D6B">
              <w:rPr>
                <w:rFonts w:ascii="Times New Roman" w:eastAsia="Times New Roman" w:hAnsi="Times New Roman" w:cs="Times New Roman"/>
                <w:b/>
                <w:bCs/>
                <w:lang w:eastAsia="fr-FR" w:bidi="ar-MA"/>
              </w:rPr>
              <w:t xml:space="preserve"> TTC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). </w:t>
            </w:r>
            <w:r w:rsidR="002816F2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080D6B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</w:p>
          <w:p w14:paraId="3BDDECD7" w14:textId="027D3D2B" w:rsidR="00DF4D76" w:rsidRPr="005B3C87" w:rsidRDefault="00DF4D76">
            <w:pPr>
              <w:spacing w:before="80" w:after="0" w:line="240" w:lineRule="auto"/>
              <w:jc w:val="both"/>
              <w:rPr>
                <w:b/>
                <w:bCs/>
              </w:rPr>
            </w:pPr>
          </w:p>
          <w:p w14:paraId="19177D00" w14:textId="4B65FFAD" w:rsidR="00DF4D76" w:rsidRPr="004A0C00" w:rsidRDefault="00455052" w:rsidP="0046792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Le contenu ainsi que la </w:t>
            </w:r>
            <w:r w:rsidR="00AB43C8"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présentation </w:t>
            </w:r>
            <w:r w:rsidR="00AB43C8">
              <w:rPr>
                <w:rFonts w:ascii="Times New Roman" w:eastAsia="Times New Roman" w:hAnsi="Times New Roman" w:cs="Times New Roman"/>
                <w:lang w:eastAsia="fr-FR"/>
              </w:rPr>
              <w:t xml:space="preserve">et le dépôt 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>des dossiers des concurrents doivent être conformes aux dispositions des articles 27, 29 et 31 du décret N° 2-12-349 relatif aux marchés publics.</w:t>
            </w:r>
          </w:p>
          <w:p w14:paraId="35232B03" w14:textId="46A137F1" w:rsidR="00DF4D76" w:rsidRPr="004A0C00" w:rsidRDefault="00455052" w:rsidP="006703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Les concurrents </w:t>
            </w:r>
            <w:r w:rsidR="0067035A">
              <w:rPr>
                <w:rFonts w:ascii="Times New Roman" w:eastAsia="Times New Roman" w:hAnsi="Times New Roman" w:cs="Times New Roman"/>
                <w:lang w:eastAsia="fr-FR"/>
              </w:rPr>
              <w:t>doi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>vent :</w:t>
            </w:r>
          </w:p>
          <w:p w14:paraId="6496D9E2" w14:textId="0F9D975C" w:rsidR="00DF4D76" w:rsidRPr="00273D8A" w:rsidRDefault="00455052" w:rsidP="00BC27E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>transmettre</w:t>
            </w:r>
            <w:r w:rsidR="00AB43C8">
              <w:rPr>
                <w:rFonts w:ascii="Times New Roman" w:eastAsia="Times New Roman" w:hAnsi="Times New Roman" w:cs="Times New Roman"/>
                <w:lang w:eastAsia="fr-FR"/>
              </w:rPr>
              <w:t xml:space="preserve"> leurs dossiers 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par voie électronique conformément aux dispositions de l’arrêté du Ministre </w:t>
            </w:r>
            <w:r w:rsidRPr="00273D8A">
              <w:rPr>
                <w:rFonts w:ascii="Times New Roman" w:eastAsia="Times New Roman" w:hAnsi="Times New Roman" w:cs="Times New Roman"/>
                <w:lang w:eastAsia="fr-FR"/>
              </w:rPr>
              <w:t xml:space="preserve">de l’Economie et des Finances </w:t>
            </w:r>
            <w:r w:rsidR="0067035A" w:rsidRPr="0067035A">
              <w:rPr>
                <w:rFonts w:ascii="Times New Roman" w:eastAsia="Times New Roman" w:hAnsi="Times New Roman" w:cs="Times New Roman"/>
                <w:sz w:val="24"/>
              </w:rPr>
              <w:t>n° 1982-21 du 9 Joumada I 1443 (14 décembre 2021), relatif à la dématérialisation des procédures de passation des marchés publics et des garanties pécuniaires</w:t>
            </w:r>
            <w:r w:rsidR="0067035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73D8A">
              <w:rPr>
                <w:rFonts w:ascii="Times New Roman" w:eastAsia="Times New Roman" w:hAnsi="Times New Roman" w:cs="Times New Roman"/>
                <w:lang w:eastAsia="fr-FR"/>
              </w:rPr>
              <w:t>;</w:t>
            </w:r>
          </w:p>
          <w:p w14:paraId="2C826DFF" w14:textId="690B9D3B" w:rsidR="00DF4D76" w:rsidRPr="004A0C00" w:rsidRDefault="00FA178D" w:rsidP="003F1AA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Les prospectus</w:t>
            </w:r>
            <w:r w:rsidR="00455052"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4B0879">
              <w:rPr>
                <w:rFonts w:ascii="Times New Roman" w:eastAsia="Times New Roman" w:hAnsi="Times New Roman" w:cs="Times New Roman"/>
                <w:lang w:eastAsia="fr-FR"/>
              </w:rPr>
              <w:t xml:space="preserve">exigés par le dossier d’appel d’offres (article </w:t>
            </w:r>
            <w:r w:rsidR="00BE28ED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  <w:r w:rsidR="00EC7591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  <w:r w:rsidR="004B0879">
              <w:rPr>
                <w:rFonts w:ascii="Times New Roman" w:eastAsia="Times New Roman" w:hAnsi="Times New Roman" w:cs="Times New Roman"/>
                <w:lang w:eastAsia="fr-FR"/>
              </w:rPr>
              <w:t xml:space="preserve"> du règlement de la consultation) </w:t>
            </w:r>
            <w:r w:rsidR="00455052" w:rsidRPr="004A0C00">
              <w:rPr>
                <w:rFonts w:ascii="Times New Roman" w:eastAsia="Times New Roman" w:hAnsi="Times New Roman" w:cs="Times New Roman"/>
                <w:lang w:eastAsia="fr-FR"/>
              </w:rPr>
              <w:t>doivent être déposés</w:t>
            </w:r>
            <w:r w:rsidR="00273D8A">
              <w:rPr>
                <w:rFonts w:ascii="Times New Roman" w:eastAsia="Times New Roman" w:hAnsi="Times New Roman" w:cs="Times New Roman"/>
                <w:lang w:eastAsia="fr-FR"/>
              </w:rPr>
              <w:t xml:space="preserve">, auprès </w:t>
            </w:r>
            <w:r w:rsidR="00BA0B9A">
              <w:rPr>
                <w:rFonts w:ascii="Times New Roman" w:eastAsia="Times New Roman" w:hAnsi="Times New Roman" w:cs="Times New Roman"/>
                <w:lang w:eastAsia="fr-FR"/>
              </w:rPr>
              <w:t>de la division des marchés</w:t>
            </w:r>
            <w:r w:rsidR="00273D8A">
              <w:rPr>
                <w:rFonts w:ascii="Times New Roman" w:eastAsia="Times New Roman" w:hAnsi="Times New Roman" w:cs="Times New Roman"/>
                <w:lang w:eastAsia="fr-FR"/>
              </w:rPr>
              <w:t xml:space="preserve"> du Conseil national des droit de l’Homme</w:t>
            </w:r>
            <w:r w:rsidR="004B0879">
              <w:rPr>
                <w:rFonts w:ascii="Times New Roman" w:eastAsia="Times New Roman" w:hAnsi="Times New Roman" w:cs="Times New Roman"/>
                <w:lang w:eastAsia="fr-FR"/>
              </w:rPr>
              <w:t>,</w:t>
            </w:r>
            <w:r w:rsidR="004B0879"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 Parcelle 22, boulevard Riad</w:t>
            </w:r>
            <w:r w:rsidR="004B0879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4B0879" w:rsidRPr="004A0C00">
              <w:rPr>
                <w:rFonts w:ascii="Times New Roman" w:eastAsia="Times New Roman" w:hAnsi="Times New Roman" w:cs="Times New Roman"/>
                <w:lang w:eastAsia="fr-FR"/>
              </w:rPr>
              <w:t>Hay Riad -Rabat</w:t>
            </w:r>
            <w:r w:rsidR="00273D8A">
              <w:rPr>
                <w:rFonts w:ascii="Times New Roman" w:eastAsia="Times New Roman" w:hAnsi="Times New Roman" w:cs="Times New Roman"/>
                <w:lang w:eastAsia="fr-FR"/>
              </w:rPr>
              <w:t xml:space="preserve">, et ce, au plus tard </w:t>
            </w:r>
            <w:r w:rsidR="00273D8A" w:rsidRPr="00805F9A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le </w:t>
            </w:r>
            <w:r w:rsidR="00BE20C9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Jeudi 7 Septembre</w:t>
            </w:r>
            <w:r w:rsidR="00BB1E1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2023</w:t>
            </w:r>
            <w:bookmarkStart w:id="3" w:name="_GoBack"/>
            <w:bookmarkEnd w:id="3"/>
            <w:r w:rsidR="00085EA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</w:t>
            </w:r>
            <w:r w:rsidR="00455052" w:rsidRPr="00EB6408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  <w:r w:rsidR="00BC27EA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</w:t>
            </w:r>
            <w:r w:rsidR="003F1AAA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6h30</w:t>
            </w:r>
            <w:r w:rsidR="00085EA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.</w:t>
            </w:r>
          </w:p>
          <w:p w14:paraId="2F3781C9" w14:textId="03CB3839" w:rsidR="00D12824" w:rsidRPr="004A0C00" w:rsidRDefault="00D12824" w:rsidP="00EC759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Les pièces justificatives à fournir sont celles prévues par l’article </w:t>
            </w:r>
            <w:r w:rsidR="00EC7591">
              <w:rPr>
                <w:rFonts w:ascii="Times New Roman" w:eastAsia="Times New Roman" w:hAnsi="Times New Roman" w:cs="Times New Roman"/>
                <w:lang w:eastAsia="fr-FR"/>
              </w:rPr>
              <w:t>9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 du règlement de la consultation</w:t>
            </w:r>
            <w:r w:rsidR="00022AF7">
              <w:rPr>
                <w:rFonts w:ascii="Times New Roman" w:eastAsia="Times New Roman" w:hAnsi="Times New Roman" w:cs="Times New Roman"/>
                <w:lang w:eastAsia="fr-FR"/>
              </w:rPr>
              <w:t>,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022AF7">
              <w:rPr>
                <w:rFonts w:ascii="Times New Roman" w:eastAsia="Times New Roman" w:hAnsi="Times New Roman" w:cs="Times New Roman"/>
                <w:lang w:eastAsia="fr-FR"/>
              </w:rPr>
              <w:t>e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>n application des dispositions :</w:t>
            </w:r>
          </w:p>
          <w:p w14:paraId="510CEE43" w14:textId="22A79DF8" w:rsidR="00D12824" w:rsidRPr="004A0C00" w:rsidRDefault="00D12824" w:rsidP="004A0C00">
            <w:pPr>
              <w:spacing w:before="120" w:after="0" w:line="240" w:lineRule="auto"/>
              <w:ind w:left="447" w:hanging="141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>- De</w:t>
            </w:r>
            <w:r w:rsidR="00583E67">
              <w:rPr>
                <w:rFonts w:ascii="Times New Roman" w:eastAsia="Times New Roman" w:hAnsi="Times New Roman" w:cs="Times New Roman"/>
                <w:lang w:eastAsia="fr-FR"/>
              </w:rPr>
              <w:t xml:space="preserve">s 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>article</w:t>
            </w:r>
            <w:r w:rsidR="00583E67">
              <w:rPr>
                <w:rFonts w:ascii="Times New Roman" w:eastAsia="Times New Roman" w:hAnsi="Times New Roman" w:cs="Times New Roman"/>
                <w:lang w:eastAsia="fr-FR"/>
              </w:rPr>
              <w:t>s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583E67">
              <w:rPr>
                <w:rFonts w:ascii="Times New Roman" w:eastAsia="Times New Roman" w:hAnsi="Times New Roman" w:cs="Times New Roman"/>
                <w:lang w:eastAsia="fr-FR"/>
              </w:rPr>
              <w:t xml:space="preserve">4 et 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>6 de l’arrêté n° 3011.13 du 24 hija 1434 (30 Octobre 2013), du Ministre de l’Economie et des Finances, pris pour l’application de l’article 156 du décret n° 2-12-349 du 8 joumada I 1434 (20 mars 2013);</w:t>
            </w:r>
          </w:p>
          <w:p w14:paraId="3829863B" w14:textId="33E70E4D" w:rsidR="004A0C00" w:rsidRPr="004A0C00" w:rsidRDefault="00D12824" w:rsidP="004A0C00">
            <w:pPr>
              <w:spacing w:before="120" w:after="0" w:line="240" w:lineRule="auto"/>
              <w:ind w:left="447" w:hanging="141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>- Des article</w:t>
            </w:r>
            <w:r w:rsidR="00022AF7">
              <w:rPr>
                <w:rFonts w:ascii="Times New Roman" w:eastAsia="Times New Roman" w:hAnsi="Times New Roman" w:cs="Times New Roman"/>
                <w:lang w:eastAsia="fr-FR"/>
              </w:rPr>
              <w:t>s</w:t>
            </w: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 25 et 156 du décret n°2-12-349 tels qu’ils ont été modifié et complété par le décret n°2-19-69 du 18 Ramadan 1440 (24/05/2019).</w:t>
            </w:r>
          </w:p>
          <w:p w14:paraId="4291D669" w14:textId="17F09462" w:rsidR="004A0C00" w:rsidRPr="0084495E" w:rsidRDefault="00D12824" w:rsidP="00BE28E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4A0C00">
              <w:rPr>
                <w:rFonts w:ascii="Times New Roman" w:eastAsia="Times New Roman" w:hAnsi="Times New Roman" w:cs="Times New Roman"/>
                <w:lang w:eastAsia="fr-FR"/>
              </w:rPr>
              <w:t xml:space="preserve">Il est à signaler que le présent appel d’offres </w:t>
            </w:r>
            <w:r w:rsidRPr="00B62199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est réservé aux petites et moyennes entreprises nationales</w:t>
            </w:r>
            <w:r w:rsidR="0084495E" w:rsidRPr="0084495E">
              <w:rPr>
                <w:rFonts w:ascii="Times New Roman" w:eastAsia="Times New Roman" w:hAnsi="Times New Roman" w:cs="Times New Roman"/>
                <w:b/>
                <w:bCs/>
              </w:rPr>
              <w:t>/Auto-entrepreneurs/Coopératives</w:t>
            </w:r>
            <w:r w:rsidR="0084495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6B1B77D8" w14:textId="77777777" w:rsidR="00DF4D76" w:rsidRPr="004A0C00" w:rsidRDefault="00DF4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6CF49A69" w14:textId="77777777" w:rsidR="00DF4D76" w:rsidRDefault="000E1AE0">
            <w:pPr>
              <w:spacing w:after="0" w:line="240" w:lineRule="auto"/>
              <w:jc w:val="center"/>
              <w:rPr>
                <w:rStyle w:val="Lienhypertexte"/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hyperlink r:id="rId9" w:history="1">
              <w:r w:rsidR="00455052" w:rsidRPr="004A0C00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lang w:eastAsia="fr-FR"/>
                </w:rPr>
                <w:t>www.cndh.org.ma</w:t>
              </w:r>
            </w:hyperlink>
            <w:r w:rsidR="00455052" w:rsidRPr="004A0C0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/ </w:t>
            </w:r>
            <w:hyperlink r:id="rId10" w:history="1">
              <w:r w:rsidR="00455052" w:rsidRPr="004A0C00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lang w:eastAsia="fr-FR"/>
                </w:rPr>
                <w:t>cndh@cndh.org.ma</w:t>
              </w:r>
            </w:hyperlink>
          </w:p>
          <w:p w14:paraId="17D17CFA" w14:textId="1644806B" w:rsidR="005F1096" w:rsidRPr="004A0C00" w:rsidRDefault="005F1096">
            <w:pPr>
              <w:spacing w:after="0" w:line="240" w:lineRule="auto"/>
              <w:jc w:val="center"/>
            </w:pPr>
          </w:p>
        </w:tc>
      </w:tr>
    </w:tbl>
    <w:p w14:paraId="2824C1CC" w14:textId="77777777" w:rsidR="00DF4D76" w:rsidRDefault="00DF4D76" w:rsidP="00EC7591"/>
    <w:sectPr w:rsidR="00DF4D76" w:rsidSect="0042459C">
      <w:pgSz w:w="11906" w:h="16838"/>
      <w:pgMar w:top="1135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7F5BE" w14:textId="77777777" w:rsidR="000E1AE0" w:rsidRDefault="000E1AE0">
      <w:pPr>
        <w:spacing w:after="0" w:line="240" w:lineRule="auto"/>
      </w:pPr>
      <w:r>
        <w:separator/>
      </w:r>
    </w:p>
  </w:endnote>
  <w:endnote w:type="continuationSeparator" w:id="0">
    <w:p w14:paraId="18352563" w14:textId="77777777" w:rsidR="000E1AE0" w:rsidRDefault="000E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65383" w14:textId="77777777" w:rsidR="000E1AE0" w:rsidRDefault="000E1A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F07EB6" w14:textId="77777777" w:rsidR="000E1AE0" w:rsidRDefault="000E1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92B20"/>
    <w:multiLevelType w:val="hybridMultilevel"/>
    <w:tmpl w:val="3C40C7A0"/>
    <w:lvl w:ilvl="0" w:tplc="040C000F">
      <w:start w:val="1"/>
      <w:numFmt w:val="decimal"/>
      <w:lvlText w:val="%1."/>
      <w:lvlJc w:val="left"/>
      <w:pPr>
        <w:ind w:left="1334" w:hanging="360"/>
      </w:pPr>
    </w:lvl>
    <w:lvl w:ilvl="1" w:tplc="040C0019" w:tentative="1">
      <w:start w:val="1"/>
      <w:numFmt w:val="lowerLetter"/>
      <w:lvlText w:val="%2."/>
      <w:lvlJc w:val="left"/>
      <w:pPr>
        <w:ind w:left="2054" w:hanging="360"/>
      </w:pPr>
    </w:lvl>
    <w:lvl w:ilvl="2" w:tplc="040C001B" w:tentative="1">
      <w:start w:val="1"/>
      <w:numFmt w:val="lowerRoman"/>
      <w:lvlText w:val="%3."/>
      <w:lvlJc w:val="right"/>
      <w:pPr>
        <w:ind w:left="2774" w:hanging="180"/>
      </w:pPr>
    </w:lvl>
    <w:lvl w:ilvl="3" w:tplc="040C000F" w:tentative="1">
      <w:start w:val="1"/>
      <w:numFmt w:val="decimal"/>
      <w:lvlText w:val="%4."/>
      <w:lvlJc w:val="left"/>
      <w:pPr>
        <w:ind w:left="3494" w:hanging="360"/>
      </w:pPr>
    </w:lvl>
    <w:lvl w:ilvl="4" w:tplc="040C0019" w:tentative="1">
      <w:start w:val="1"/>
      <w:numFmt w:val="lowerLetter"/>
      <w:lvlText w:val="%5."/>
      <w:lvlJc w:val="left"/>
      <w:pPr>
        <w:ind w:left="4214" w:hanging="360"/>
      </w:pPr>
    </w:lvl>
    <w:lvl w:ilvl="5" w:tplc="040C001B" w:tentative="1">
      <w:start w:val="1"/>
      <w:numFmt w:val="lowerRoman"/>
      <w:lvlText w:val="%6."/>
      <w:lvlJc w:val="right"/>
      <w:pPr>
        <w:ind w:left="4934" w:hanging="180"/>
      </w:pPr>
    </w:lvl>
    <w:lvl w:ilvl="6" w:tplc="040C000F" w:tentative="1">
      <w:start w:val="1"/>
      <w:numFmt w:val="decimal"/>
      <w:lvlText w:val="%7."/>
      <w:lvlJc w:val="left"/>
      <w:pPr>
        <w:ind w:left="5654" w:hanging="360"/>
      </w:pPr>
    </w:lvl>
    <w:lvl w:ilvl="7" w:tplc="040C0019" w:tentative="1">
      <w:start w:val="1"/>
      <w:numFmt w:val="lowerLetter"/>
      <w:lvlText w:val="%8."/>
      <w:lvlJc w:val="left"/>
      <w:pPr>
        <w:ind w:left="6374" w:hanging="360"/>
      </w:pPr>
    </w:lvl>
    <w:lvl w:ilvl="8" w:tplc="040C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" w15:restartNumberingAfterBreak="0">
    <w:nsid w:val="32BD3B05"/>
    <w:multiLevelType w:val="multilevel"/>
    <w:tmpl w:val="C8FE6C6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76"/>
    <w:rsid w:val="00022AF7"/>
    <w:rsid w:val="00043465"/>
    <w:rsid w:val="000442B5"/>
    <w:rsid w:val="00053C56"/>
    <w:rsid w:val="00055290"/>
    <w:rsid w:val="00080D6B"/>
    <w:rsid w:val="00085EA5"/>
    <w:rsid w:val="000E1AE0"/>
    <w:rsid w:val="000E3883"/>
    <w:rsid w:val="000F4810"/>
    <w:rsid w:val="000F5031"/>
    <w:rsid w:val="001165C2"/>
    <w:rsid w:val="0012348D"/>
    <w:rsid w:val="00175157"/>
    <w:rsid w:val="001B06E0"/>
    <w:rsid w:val="001D3241"/>
    <w:rsid w:val="001D33F9"/>
    <w:rsid w:val="001E0987"/>
    <w:rsid w:val="001E4F9C"/>
    <w:rsid w:val="00273D8A"/>
    <w:rsid w:val="002816F2"/>
    <w:rsid w:val="002C5A83"/>
    <w:rsid w:val="002D27B6"/>
    <w:rsid w:val="0030773E"/>
    <w:rsid w:val="003351F9"/>
    <w:rsid w:val="00370022"/>
    <w:rsid w:val="003F1AAA"/>
    <w:rsid w:val="0042459C"/>
    <w:rsid w:val="00455052"/>
    <w:rsid w:val="00467920"/>
    <w:rsid w:val="00470F01"/>
    <w:rsid w:val="004A0C00"/>
    <w:rsid w:val="004B0879"/>
    <w:rsid w:val="005522AC"/>
    <w:rsid w:val="005732AD"/>
    <w:rsid w:val="00583E67"/>
    <w:rsid w:val="005B3C87"/>
    <w:rsid w:val="005C3B81"/>
    <w:rsid w:val="005F1096"/>
    <w:rsid w:val="00642AAA"/>
    <w:rsid w:val="00650B8F"/>
    <w:rsid w:val="00655B3D"/>
    <w:rsid w:val="0067035A"/>
    <w:rsid w:val="006A3930"/>
    <w:rsid w:val="006D6ED3"/>
    <w:rsid w:val="006E5682"/>
    <w:rsid w:val="00736C6E"/>
    <w:rsid w:val="00751521"/>
    <w:rsid w:val="007B3E9D"/>
    <w:rsid w:val="007D6DF1"/>
    <w:rsid w:val="00805F9A"/>
    <w:rsid w:val="0084495E"/>
    <w:rsid w:val="00845FDA"/>
    <w:rsid w:val="009133EC"/>
    <w:rsid w:val="00952EB2"/>
    <w:rsid w:val="009654FB"/>
    <w:rsid w:val="009A069F"/>
    <w:rsid w:val="009E0F07"/>
    <w:rsid w:val="009F0047"/>
    <w:rsid w:val="00A11F11"/>
    <w:rsid w:val="00A2157A"/>
    <w:rsid w:val="00A33D72"/>
    <w:rsid w:val="00A46639"/>
    <w:rsid w:val="00A555FC"/>
    <w:rsid w:val="00A863F8"/>
    <w:rsid w:val="00AB43C8"/>
    <w:rsid w:val="00B62199"/>
    <w:rsid w:val="00BA0B9A"/>
    <w:rsid w:val="00BA34D0"/>
    <w:rsid w:val="00BB1E1B"/>
    <w:rsid w:val="00BC27EA"/>
    <w:rsid w:val="00BE20C9"/>
    <w:rsid w:val="00BE28ED"/>
    <w:rsid w:val="00C05F26"/>
    <w:rsid w:val="00C13BB7"/>
    <w:rsid w:val="00C5349B"/>
    <w:rsid w:val="00C64C40"/>
    <w:rsid w:val="00C866AA"/>
    <w:rsid w:val="00D12824"/>
    <w:rsid w:val="00D40540"/>
    <w:rsid w:val="00D4462D"/>
    <w:rsid w:val="00D45314"/>
    <w:rsid w:val="00DA39CF"/>
    <w:rsid w:val="00DB23F3"/>
    <w:rsid w:val="00DF4D76"/>
    <w:rsid w:val="00E853CD"/>
    <w:rsid w:val="00EB424D"/>
    <w:rsid w:val="00EB6408"/>
    <w:rsid w:val="00EC7591"/>
    <w:rsid w:val="00F57C72"/>
    <w:rsid w:val="00FA09F8"/>
    <w:rsid w:val="00FA178D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859A"/>
  <w15:docId w15:val="{0BAF875E-7848-4430-9DBA-DE452971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link w:val="Titre1Car"/>
    <w:uiPriority w:val="9"/>
    <w:qFormat/>
    <w:rsid w:val="00C13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9F0047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pPr>
      <w:ind w:left="720"/>
    </w:pPr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9F004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13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dh.org.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ndh@cndh.org.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ndh.org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Awatif boudriss</dc:creator>
  <dc:description/>
  <cp:lastModifiedBy>Sara JALJAL</cp:lastModifiedBy>
  <cp:revision>30</cp:revision>
  <cp:lastPrinted>2022-03-14T08:50:00Z</cp:lastPrinted>
  <dcterms:created xsi:type="dcterms:W3CDTF">2022-03-08T13:48:00Z</dcterms:created>
  <dcterms:modified xsi:type="dcterms:W3CDTF">2023-08-10T08:55:00Z</dcterms:modified>
</cp:coreProperties>
</file>